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F0302" w:rsidRDefault="00000000">
      <w:pPr>
        <w:spacing w:after="0" w:line="240" w:lineRule="auto"/>
        <w:jc w:val="center"/>
        <w:rPr>
          <w:color w:val="000000"/>
        </w:rPr>
      </w:pPr>
      <w:r>
        <w:rPr>
          <w:b/>
          <w:color w:val="000000"/>
          <w:sz w:val="24"/>
          <w:szCs w:val="24"/>
        </w:rPr>
        <w:t>Tall Pines STEM Academy Board Meeting Agenda</w:t>
      </w:r>
    </w:p>
    <w:p w14:paraId="00000002" w14:textId="772D84B0" w:rsidR="00FF0302" w:rsidRDefault="00000000">
      <w:pPr>
        <w:spacing w:after="0" w:line="240" w:lineRule="auto"/>
        <w:jc w:val="center"/>
        <w:rPr>
          <w:b/>
          <w:sz w:val="24"/>
          <w:szCs w:val="24"/>
        </w:rPr>
      </w:pPr>
      <w:r>
        <w:rPr>
          <w:b/>
          <w:color w:val="000000"/>
          <w:sz w:val="24"/>
          <w:szCs w:val="24"/>
        </w:rPr>
        <w:t xml:space="preserve">Meeting </w:t>
      </w:r>
      <w:r w:rsidR="008C7B8F">
        <w:rPr>
          <w:b/>
          <w:sz w:val="24"/>
          <w:szCs w:val="24"/>
        </w:rPr>
        <w:t>March 16</w:t>
      </w:r>
      <w:r w:rsidR="008B497E">
        <w:rPr>
          <w:b/>
          <w:sz w:val="24"/>
          <w:szCs w:val="24"/>
        </w:rPr>
        <w:t>, 2023</w:t>
      </w:r>
    </w:p>
    <w:p w14:paraId="00000003" w14:textId="77777777" w:rsidR="00FF0302" w:rsidRDefault="00000000">
      <w:pPr>
        <w:spacing w:after="0" w:line="240" w:lineRule="auto"/>
        <w:jc w:val="center"/>
        <w:rPr>
          <w:b/>
          <w:sz w:val="32"/>
          <w:szCs w:val="32"/>
        </w:rPr>
      </w:pPr>
      <w:r>
        <w:t>Location:  Tall Pines STEM Academy, Aiken, South Carolina</w:t>
      </w:r>
    </w:p>
    <w:p w14:paraId="00000004" w14:textId="77777777" w:rsidR="00FF0302" w:rsidRDefault="00000000">
      <w:pPr>
        <w:spacing w:after="0" w:line="240" w:lineRule="auto"/>
        <w:jc w:val="center"/>
      </w:pPr>
      <w:r>
        <w:t>Commencement Time:  5:00 P.M.   Presiding:  Michelle Lorio, Chair</w:t>
      </w:r>
    </w:p>
    <w:p w14:paraId="00000005" w14:textId="77777777" w:rsidR="00FF0302" w:rsidRDefault="00FF0302">
      <w:pPr>
        <w:spacing w:after="0" w:line="240" w:lineRule="auto"/>
        <w:jc w:val="center"/>
      </w:pPr>
    </w:p>
    <w:p w14:paraId="00000006" w14:textId="77777777" w:rsidR="00FF0302" w:rsidRDefault="00000000">
      <w:pPr>
        <w:pStyle w:val="Heading1"/>
        <w:numPr>
          <w:ilvl w:val="0"/>
          <w:numId w:val="5"/>
        </w:numPr>
        <w:spacing w:before="0" w:line="240" w:lineRule="auto"/>
        <w:ind w:left="360"/>
        <w:rPr>
          <w:sz w:val="28"/>
          <w:szCs w:val="28"/>
        </w:rPr>
      </w:pPr>
      <w:r>
        <w:rPr>
          <w:sz w:val="28"/>
          <w:szCs w:val="28"/>
        </w:rPr>
        <w:t>Meeting Opening:</w:t>
      </w:r>
    </w:p>
    <w:p w14:paraId="00000007" w14:textId="77777777" w:rsidR="00FF0302" w:rsidRDefault="00000000">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Call to Order</w:t>
      </w:r>
    </w:p>
    <w:p w14:paraId="00000008" w14:textId="77777777" w:rsidR="00FF0302" w:rsidRDefault="00000000">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Welcome and Mission Statement</w:t>
      </w:r>
    </w:p>
    <w:p w14:paraId="00000009" w14:textId="77777777" w:rsidR="00FF0302" w:rsidRDefault="00000000">
      <w:pPr>
        <w:pBdr>
          <w:top w:val="nil"/>
          <w:left w:val="nil"/>
          <w:bottom w:val="nil"/>
          <w:right w:val="nil"/>
          <w:between w:val="nil"/>
        </w:pBdr>
        <w:spacing w:after="0" w:line="240" w:lineRule="auto"/>
        <w:ind w:left="864" w:right="864"/>
        <w:jc w:val="center"/>
        <w:rPr>
          <w:i/>
          <w:color w:val="404040"/>
          <w:sz w:val="20"/>
          <w:szCs w:val="20"/>
        </w:rPr>
      </w:pPr>
      <w:r>
        <w:rPr>
          <w:i/>
          <w:color w:val="404040"/>
          <w:sz w:val="20"/>
          <w:szCs w:val="20"/>
        </w:rPr>
        <w:t xml:space="preserve">“The mission of Tall Pines STEM Academy is to provide an option for families where STEM (Science, Technology, Engineering, and Math) is intertwined in the school’s culture and prepares middle school students to become the next generation of ethical leaders.  Tall Pines STEM Academy will provide a combination of classroom and outdoor learning experiences to engage students, promote wellness and physical fitness, inspire creativity, foster critical thinking and </w:t>
      </w:r>
      <w:proofErr w:type="gramStart"/>
      <w:r>
        <w:rPr>
          <w:i/>
          <w:color w:val="404040"/>
          <w:sz w:val="20"/>
          <w:szCs w:val="20"/>
        </w:rPr>
        <w:t>problem solving</w:t>
      </w:r>
      <w:proofErr w:type="gramEnd"/>
      <w:r>
        <w:rPr>
          <w:i/>
          <w:color w:val="404040"/>
          <w:sz w:val="20"/>
          <w:szCs w:val="20"/>
        </w:rPr>
        <w:t xml:space="preserve"> skills, and cultivate citizenship and leadership skills through rigorous and relevant content and projects in a natural setting.”</w:t>
      </w:r>
    </w:p>
    <w:p w14:paraId="0000000A" w14:textId="77777777" w:rsidR="00FF0302" w:rsidRDefault="00000000">
      <w:pPr>
        <w:numPr>
          <w:ilvl w:val="0"/>
          <w:numId w:val="3"/>
        </w:numPr>
        <w:pBdr>
          <w:top w:val="nil"/>
          <w:left w:val="nil"/>
          <w:bottom w:val="nil"/>
          <w:right w:val="nil"/>
          <w:between w:val="nil"/>
        </w:pBdr>
        <w:spacing w:after="0" w:line="240" w:lineRule="auto"/>
        <w:rPr>
          <w:color w:val="000000"/>
          <w:sz w:val="20"/>
          <w:szCs w:val="20"/>
        </w:rPr>
      </w:pPr>
      <w:r>
        <w:rPr>
          <w:color w:val="000000"/>
          <w:sz w:val="20"/>
          <w:szCs w:val="20"/>
        </w:rPr>
        <w:t xml:space="preserve">Call Roll and Establish </w:t>
      </w:r>
      <w:proofErr w:type="gramStart"/>
      <w:r>
        <w:rPr>
          <w:color w:val="000000"/>
          <w:sz w:val="20"/>
          <w:szCs w:val="20"/>
        </w:rPr>
        <w:t>Quorum(</w:t>
      </w:r>
      <w:proofErr w:type="gramEnd"/>
      <w:r>
        <w:rPr>
          <w:color w:val="000000"/>
          <w:sz w:val="20"/>
          <w:szCs w:val="20"/>
        </w:rPr>
        <w:t xml:space="preserve">Michelle Lorio, Mandy Sims, Alisa Perry, </w:t>
      </w:r>
      <w:r>
        <w:rPr>
          <w:sz w:val="20"/>
          <w:szCs w:val="20"/>
        </w:rPr>
        <w:t xml:space="preserve">Jennifer </w:t>
      </w:r>
      <w:proofErr w:type="spellStart"/>
      <w:r>
        <w:rPr>
          <w:sz w:val="20"/>
          <w:szCs w:val="20"/>
        </w:rPr>
        <w:t>Minolfo</w:t>
      </w:r>
      <w:proofErr w:type="spellEnd"/>
      <w:r>
        <w:rPr>
          <w:sz w:val="20"/>
          <w:szCs w:val="20"/>
        </w:rPr>
        <w:t xml:space="preserve">, Phillip </w:t>
      </w:r>
      <w:proofErr w:type="spellStart"/>
      <w:r>
        <w:rPr>
          <w:sz w:val="20"/>
          <w:szCs w:val="20"/>
        </w:rPr>
        <w:t>Dersham</w:t>
      </w:r>
      <w:proofErr w:type="spellEnd"/>
      <w:r>
        <w:rPr>
          <w:sz w:val="20"/>
          <w:szCs w:val="20"/>
        </w:rPr>
        <w:t>, Reggie Rearden, Kelly Schepens, David Tamburello, Melissa McKnight)</w:t>
      </w:r>
    </w:p>
    <w:p w14:paraId="0000000B" w14:textId="77777777" w:rsidR="00FF0302" w:rsidRDefault="00000000">
      <w:pPr>
        <w:numPr>
          <w:ilvl w:val="0"/>
          <w:numId w:val="3"/>
        </w:numPr>
        <w:pBdr>
          <w:top w:val="nil"/>
          <w:left w:val="nil"/>
          <w:bottom w:val="nil"/>
          <w:right w:val="nil"/>
          <w:between w:val="nil"/>
        </w:pBdr>
        <w:spacing w:after="0" w:line="240" w:lineRule="auto"/>
        <w:rPr>
          <w:color w:val="000000"/>
          <w:sz w:val="20"/>
          <w:szCs w:val="20"/>
        </w:rPr>
      </w:pPr>
      <w:r>
        <w:rPr>
          <w:color w:val="000000"/>
          <w:sz w:val="20"/>
          <w:szCs w:val="20"/>
        </w:rPr>
        <w:t>Public Comments</w:t>
      </w:r>
    </w:p>
    <w:p w14:paraId="52E41645" w14:textId="77777777" w:rsidR="008B497E" w:rsidRDefault="00000000">
      <w:pPr>
        <w:spacing w:after="0" w:line="240" w:lineRule="auto"/>
        <w:ind w:left="720"/>
        <w:rPr>
          <w:rFonts w:ascii="Arial" w:eastAsia="Arial" w:hAnsi="Arial" w:cs="Arial"/>
          <w:i/>
          <w:color w:val="000000"/>
          <w:sz w:val="20"/>
          <w:szCs w:val="20"/>
        </w:rPr>
      </w:pPr>
      <w:r>
        <w:rPr>
          <w:rFonts w:ascii="Arial" w:eastAsia="Arial" w:hAnsi="Arial" w:cs="Arial"/>
          <w:i/>
          <w:color w:val="000000"/>
          <w:sz w:val="20"/>
          <w:szCs w:val="20"/>
        </w:rPr>
        <w:t xml:space="preserve">Please note that the official meeting of the board is by law a public meeting and the board values citizen input; however, </w:t>
      </w:r>
      <w:proofErr w:type="gramStart"/>
      <w:r>
        <w:rPr>
          <w:rFonts w:ascii="Arial" w:eastAsia="Arial" w:hAnsi="Arial" w:cs="Arial"/>
          <w:i/>
          <w:color w:val="000000"/>
          <w:sz w:val="20"/>
          <w:szCs w:val="20"/>
        </w:rPr>
        <w:t>in order to</w:t>
      </w:r>
      <w:proofErr w:type="gramEnd"/>
      <w:r>
        <w:rPr>
          <w:rFonts w:ascii="Arial" w:eastAsia="Arial" w:hAnsi="Arial" w:cs="Arial"/>
          <w:i/>
          <w:color w:val="000000"/>
          <w:sz w:val="20"/>
          <w:szCs w:val="20"/>
        </w:rPr>
        <w:t xml:space="preserve"> protect the integrity of the agenda, public dialogue will be restricted to the “Public Comments” section of the agenda or as directed by the board chair. Each speaker has 2 minutes and speakers may not ask questions of the Board Members. Board members may not engage speakers in discussion. Disruptive behavior and personal attacks aimed at students, staff or board members are not permitted.</w:t>
      </w:r>
    </w:p>
    <w:p w14:paraId="0000000C" w14:textId="14A9D885" w:rsidR="00FF0302" w:rsidRDefault="00000000">
      <w:pPr>
        <w:spacing w:after="0" w:line="240" w:lineRule="auto"/>
        <w:ind w:left="720"/>
        <w:rPr>
          <w:rFonts w:ascii="Arial" w:eastAsia="Arial" w:hAnsi="Arial" w:cs="Arial"/>
          <w:sz w:val="20"/>
          <w:szCs w:val="20"/>
        </w:rPr>
      </w:pPr>
      <w:r>
        <w:rPr>
          <w:rFonts w:ascii="Arial" w:eastAsia="Arial" w:hAnsi="Arial" w:cs="Arial"/>
          <w:i/>
          <w:color w:val="000000"/>
          <w:sz w:val="20"/>
          <w:szCs w:val="20"/>
        </w:rPr>
        <w:t>   </w:t>
      </w:r>
    </w:p>
    <w:p w14:paraId="0000000D" w14:textId="7CD1EADA" w:rsidR="00FF0302" w:rsidRDefault="00000000">
      <w:pPr>
        <w:pStyle w:val="Heading1"/>
        <w:numPr>
          <w:ilvl w:val="0"/>
          <w:numId w:val="5"/>
        </w:numPr>
        <w:spacing w:before="120" w:line="240" w:lineRule="auto"/>
        <w:ind w:left="360"/>
        <w:rPr>
          <w:sz w:val="28"/>
          <w:szCs w:val="28"/>
        </w:rPr>
      </w:pPr>
      <w:r>
        <w:rPr>
          <w:sz w:val="28"/>
          <w:szCs w:val="28"/>
        </w:rPr>
        <w:t>Old Business:</w:t>
      </w:r>
    </w:p>
    <w:p w14:paraId="1C2B9905" w14:textId="32EDCEB9" w:rsidR="008C7B8F" w:rsidRPr="008C7B8F" w:rsidRDefault="008C7B8F" w:rsidP="008C7B8F">
      <w:pPr>
        <w:pStyle w:val="ListParagraph"/>
        <w:numPr>
          <w:ilvl w:val="0"/>
          <w:numId w:val="11"/>
        </w:numPr>
      </w:pPr>
      <w:r>
        <w:rPr>
          <w:sz w:val="20"/>
          <w:szCs w:val="20"/>
        </w:rPr>
        <w:t>Updat</w:t>
      </w:r>
      <w:r>
        <w:rPr>
          <w:sz w:val="20"/>
          <w:szCs w:val="20"/>
        </w:rPr>
        <w:t>ed</w:t>
      </w:r>
      <w:r>
        <w:rPr>
          <w:sz w:val="20"/>
          <w:szCs w:val="20"/>
        </w:rPr>
        <w:t xml:space="preserve"> the Memorandum of Understanding with Clemson YLI to allow for the added position of a TPSA guidance </w:t>
      </w:r>
      <w:proofErr w:type="gramStart"/>
      <w:r>
        <w:rPr>
          <w:sz w:val="20"/>
          <w:szCs w:val="20"/>
        </w:rPr>
        <w:t>counselor</w:t>
      </w:r>
      <w:proofErr w:type="gramEnd"/>
    </w:p>
    <w:p w14:paraId="487F3B66" w14:textId="77777777" w:rsidR="008B497E" w:rsidRPr="008B497E" w:rsidRDefault="008B497E" w:rsidP="008B497E"/>
    <w:p w14:paraId="0000000F" w14:textId="77777777" w:rsidR="00FF0302" w:rsidRDefault="00000000">
      <w:pPr>
        <w:pStyle w:val="Heading1"/>
        <w:numPr>
          <w:ilvl w:val="0"/>
          <w:numId w:val="5"/>
        </w:numPr>
        <w:spacing w:before="120" w:line="240" w:lineRule="auto"/>
        <w:ind w:left="360"/>
        <w:rPr>
          <w:sz w:val="28"/>
          <w:szCs w:val="28"/>
        </w:rPr>
      </w:pPr>
      <w:r>
        <w:rPr>
          <w:sz w:val="28"/>
          <w:szCs w:val="28"/>
        </w:rPr>
        <w:t>Matters for Decision:</w:t>
      </w:r>
    </w:p>
    <w:p w14:paraId="00000010" w14:textId="11BF8F98" w:rsidR="00FF0302" w:rsidRDefault="00000000">
      <w:pPr>
        <w:numPr>
          <w:ilvl w:val="0"/>
          <w:numId w:val="6"/>
        </w:numPr>
        <w:pBdr>
          <w:top w:val="nil"/>
          <w:left w:val="nil"/>
          <w:bottom w:val="nil"/>
          <w:right w:val="nil"/>
          <w:between w:val="nil"/>
        </w:pBdr>
        <w:spacing w:after="0" w:line="240" w:lineRule="auto"/>
        <w:rPr>
          <w:color w:val="000000"/>
          <w:sz w:val="20"/>
          <w:szCs w:val="20"/>
        </w:rPr>
      </w:pPr>
      <w:r>
        <w:rPr>
          <w:color w:val="000000"/>
          <w:sz w:val="20"/>
          <w:szCs w:val="20"/>
        </w:rPr>
        <w:t xml:space="preserve">Approve meeting minutes from </w:t>
      </w:r>
      <w:r w:rsidR="008C7B8F">
        <w:rPr>
          <w:sz w:val="20"/>
          <w:szCs w:val="20"/>
        </w:rPr>
        <w:t>February</w:t>
      </w:r>
      <w:r>
        <w:rPr>
          <w:sz w:val="20"/>
          <w:szCs w:val="20"/>
        </w:rPr>
        <w:t xml:space="preserve"> 202</w:t>
      </w:r>
      <w:r w:rsidR="008B497E">
        <w:rPr>
          <w:sz w:val="20"/>
          <w:szCs w:val="20"/>
        </w:rPr>
        <w:t>3</w:t>
      </w:r>
    </w:p>
    <w:p w14:paraId="00000011" w14:textId="13E989C0" w:rsidR="00FF0302" w:rsidRPr="008C7B8F" w:rsidRDefault="00000000">
      <w:pPr>
        <w:numPr>
          <w:ilvl w:val="0"/>
          <w:numId w:val="6"/>
        </w:numPr>
        <w:pBdr>
          <w:top w:val="nil"/>
          <w:left w:val="nil"/>
          <w:bottom w:val="nil"/>
          <w:right w:val="nil"/>
          <w:between w:val="nil"/>
        </w:pBdr>
        <w:spacing w:after="0" w:line="240" w:lineRule="auto"/>
        <w:rPr>
          <w:color w:val="000000"/>
          <w:sz w:val="20"/>
          <w:szCs w:val="20"/>
        </w:rPr>
      </w:pPr>
      <w:r>
        <w:rPr>
          <w:color w:val="000000"/>
          <w:sz w:val="20"/>
          <w:szCs w:val="20"/>
        </w:rPr>
        <w:t xml:space="preserve">Approve monthly financials from </w:t>
      </w:r>
      <w:r w:rsidR="008C7B8F">
        <w:rPr>
          <w:sz w:val="20"/>
          <w:szCs w:val="20"/>
        </w:rPr>
        <w:t>February</w:t>
      </w:r>
      <w:r w:rsidR="008B497E">
        <w:rPr>
          <w:sz w:val="20"/>
          <w:szCs w:val="20"/>
        </w:rPr>
        <w:t xml:space="preserve"> 2023</w:t>
      </w:r>
    </w:p>
    <w:p w14:paraId="164E2F10" w14:textId="0190B726" w:rsidR="008C7B8F" w:rsidRPr="009F33CB" w:rsidRDefault="008C7B8F">
      <w:pPr>
        <w:numPr>
          <w:ilvl w:val="0"/>
          <w:numId w:val="6"/>
        </w:numPr>
        <w:pBdr>
          <w:top w:val="nil"/>
          <w:left w:val="nil"/>
          <w:bottom w:val="nil"/>
          <w:right w:val="nil"/>
          <w:between w:val="nil"/>
        </w:pBdr>
        <w:spacing w:after="0" w:line="240" w:lineRule="auto"/>
        <w:rPr>
          <w:color w:val="000000"/>
          <w:sz w:val="20"/>
          <w:szCs w:val="20"/>
        </w:rPr>
      </w:pPr>
      <w:r>
        <w:rPr>
          <w:sz w:val="20"/>
          <w:szCs w:val="20"/>
        </w:rPr>
        <w:t>Revised Attendance Policy</w:t>
      </w:r>
    </w:p>
    <w:p w14:paraId="65ACA155" w14:textId="5E1A870F" w:rsidR="008B497E" w:rsidRPr="008B497E" w:rsidRDefault="00000000" w:rsidP="008B497E">
      <w:pPr>
        <w:numPr>
          <w:ilvl w:val="0"/>
          <w:numId w:val="6"/>
        </w:numPr>
        <w:pBdr>
          <w:top w:val="nil"/>
          <w:left w:val="nil"/>
          <w:bottom w:val="nil"/>
          <w:right w:val="nil"/>
          <w:between w:val="nil"/>
        </w:pBdr>
        <w:spacing w:after="0" w:line="240" w:lineRule="auto"/>
        <w:rPr>
          <w:sz w:val="18"/>
          <w:szCs w:val="18"/>
        </w:rPr>
      </w:pPr>
      <w:r>
        <w:rPr>
          <w:color w:val="000000"/>
          <w:sz w:val="20"/>
          <w:szCs w:val="20"/>
        </w:rPr>
        <w:t>Adjourn to Executive discussion (as necessary for Legal, Personnel, or Contract matters)</w:t>
      </w:r>
    </w:p>
    <w:p w14:paraId="00000016" w14:textId="77777777" w:rsidR="00FF0302" w:rsidRDefault="00FF0302">
      <w:pPr>
        <w:pBdr>
          <w:top w:val="nil"/>
          <w:left w:val="nil"/>
          <w:bottom w:val="nil"/>
          <w:right w:val="nil"/>
          <w:between w:val="nil"/>
        </w:pBdr>
        <w:spacing w:after="0" w:line="240" w:lineRule="auto"/>
        <w:ind w:left="720"/>
        <w:rPr>
          <w:sz w:val="20"/>
          <w:szCs w:val="20"/>
        </w:rPr>
      </w:pPr>
    </w:p>
    <w:p w14:paraId="00000017" w14:textId="77777777" w:rsidR="00FF0302" w:rsidRDefault="00000000">
      <w:pPr>
        <w:pStyle w:val="Heading1"/>
        <w:numPr>
          <w:ilvl w:val="0"/>
          <w:numId w:val="5"/>
        </w:numPr>
        <w:spacing w:before="120" w:line="240" w:lineRule="auto"/>
        <w:ind w:left="360"/>
        <w:rPr>
          <w:sz w:val="28"/>
          <w:szCs w:val="28"/>
        </w:rPr>
      </w:pPr>
      <w:r>
        <w:rPr>
          <w:sz w:val="28"/>
          <w:szCs w:val="28"/>
        </w:rPr>
        <w:t>Matters for Discussion:</w:t>
      </w:r>
    </w:p>
    <w:p w14:paraId="00000018" w14:textId="310EEDF5" w:rsidR="00FF0302" w:rsidRPr="009F33CB" w:rsidRDefault="00000000">
      <w:pPr>
        <w:numPr>
          <w:ilvl w:val="0"/>
          <w:numId w:val="7"/>
        </w:numPr>
        <w:pBdr>
          <w:top w:val="nil"/>
          <w:left w:val="nil"/>
          <w:bottom w:val="nil"/>
          <w:right w:val="nil"/>
          <w:between w:val="nil"/>
        </w:pBdr>
        <w:spacing w:after="0" w:line="240" w:lineRule="auto"/>
        <w:rPr>
          <w:color w:val="000000"/>
          <w:sz w:val="20"/>
          <w:szCs w:val="20"/>
        </w:rPr>
      </w:pPr>
      <w:r>
        <w:rPr>
          <w:color w:val="000000"/>
          <w:sz w:val="20"/>
          <w:szCs w:val="20"/>
        </w:rPr>
        <w:t>Fundraising Committee Upda</w:t>
      </w:r>
      <w:r>
        <w:rPr>
          <w:sz w:val="20"/>
          <w:szCs w:val="20"/>
        </w:rPr>
        <w:t>te</w:t>
      </w:r>
    </w:p>
    <w:p w14:paraId="24CB9923" w14:textId="2DADE710" w:rsidR="009F33CB" w:rsidRPr="008B497E" w:rsidRDefault="008C7B8F">
      <w:pPr>
        <w:numPr>
          <w:ilvl w:val="0"/>
          <w:numId w:val="7"/>
        </w:numPr>
        <w:pBdr>
          <w:top w:val="nil"/>
          <w:left w:val="nil"/>
          <w:bottom w:val="nil"/>
          <w:right w:val="nil"/>
          <w:between w:val="nil"/>
        </w:pBdr>
        <w:spacing w:after="0" w:line="240" w:lineRule="auto"/>
        <w:rPr>
          <w:color w:val="000000"/>
          <w:sz w:val="20"/>
          <w:szCs w:val="20"/>
        </w:rPr>
      </w:pPr>
      <w:r>
        <w:rPr>
          <w:color w:val="000000"/>
          <w:sz w:val="20"/>
          <w:szCs w:val="20"/>
        </w:rPr>
        <w:t>Updating Behavioral Policy</w:t>
      </w:r>
    </w:p>
    <w:p w14:paraId="3022344D" w14:textId="67F8F3BE" w:rsidR="008B497E" w:rsidRDefault="008B497E" w:rsidP="008B497E">
      <w:pPr>
        <w:pBdr>
          <w:top w:val="nil"/>
          <w:left w:val="nil"/>
          <w:bottom w:val="nil"/>
          <w:right w:val="nil"/>
          <w:between w:val="nil"/>
        </w:pBdr>
        <w:spacing w:after="0" w:line="240" w:lineRule="auto"/>
        <w:ind w:left="360"/>
        <w:rPr>
          <w:sz w:val="20"/>
          <w:szCs w:val="20"/>
        </w:rPr>
      </w:pPr>
    </w:p>
    <w:p w14:paraId="0000001D" w14:textId="77777777" w:rsidR="00FF0302" w:rsidRDefault="00000000">
      <w:pPr>
        <w:pStyle w:val="Heading1"/>
        <w:numPr>
          <w:ilvl w:val="0"/>
          <w:numId w:val="5"/>
        </w:numPr>
        <w:spacing w:before="120" w:line="240" w:lineRule="auto"/>
        <w:ind w:left="360"/>
        <w:rPr>
          <w:sz w:val="28"/>
          <w:szCs w:val="28"/>
        </w:rPr>
      </w:pPr>
      <w:r>
        <w:rPr>
          <w:sz w:val="28"/>
          <w:szCs w:val="28"/>
        </w:rPr>
        <w:t>Matters for Noting:</w:t>
      </w:r>
    </w:p>
    <w:p w14:paraId="0000001E" w14:textId="77777777" w:rsidR="00FF0302" w:rsidRDefault="00000000">
      <w:pPr>
        <w:numPr>
          <w:ilvl w:val="0"/>
          <w:numId w:val="7"/>
        </w:numPr>
        <w:pBdr>
          <w:top w:val="nil"/>
          <w:left w:val="nil"/>
          <w:bottom w:val="nil"/>
          <w:right w:val="nil"/>
          <w:between w:val="nil"/>
        </w:pBdr>
        <w:spacing w:after="0" w:line="240" w:lineRule="auto"/>
        <w:rPr>
          <w:color w:val="000000"/>
          <w:sz w:val="20"/>
          <w:szCs w:val="20"/>
        </w:rPr>
      </w:pPr>
      <w:r>
        <w:rPr>
          <w:color w:val="000000"/>
          <w:sz w:val="20"/>
          <w:szCs w:val="20"/>
        </w:rPr>
        <w:t xml:space="preserve">School/Principal’s Update </w:t>
      </w:r>
    </w:p>
    <w:p w14:paraId="0000001F" w14:textId="77777777" w:rsidR="00FF0302" w:rsidRDefault="00FF0302">
      <w:pPr>
        <w:pBdr>
          <w:top w:val="nil"/>
          <w:left w:val="nil"/>
          <w:bottom w:val="nil"/>
          <w:right w:val="nil"/>
          <w:between w:val="nil"/>
        </w:pBdr>
        <w:spacing w:after="0" w:line="240" w:lineRule="auto"/>
        <w:rPr>
          <w:color w:val="000000"/>
          <w:sz w:val="20"/>
          <w:szCs w:val="20"/>
        </w:rPr>
      </w:pPr>
    </w:p>
    <w:p w14:paraId="00000020" w14:textId="77777777" w:rsidR="00FF0302" w:rsidRDefault="00000000">
      <w:pPr>
        <w:pStyle w:val="Heading1"/>
        <w:numPr>
          <w:ilvl w:val="0"/>
          <w:numId w:val="5"/>
        </w:numPr>
        <w:spacing w:before="120" w:line="240" w:lineRule="auto"/>
        <w:ind w:left="360"/>
        <w:rPr>
          <w:sz w:val="28"/>
          <w:szCs w:val="28"/>
        </w:rPr>
      </w:pPr>
      <w:r>
        <w:rPr>
          <w:sz w:val="28"/>
          <w:szCs w:val="28"/>
        </w:rPr>
        <w:t>Meeting Finalization:</w:t>
      </w:r>
    </w:p>
    <w:p w14:paraId="00000021" w14:textId="77777777" w:rsidR="00FF0302" w:rsidRDefault="00000000">
      <w:pPr>
        <w:numPr>
          <w:ilvl w:val="0"/>
          <w:numId w:val="4"/>
        </w:numPr>
        <w:pBdr>
          <w:top w:val="nil"/>
          <w:left w:val="nil"/>
          <w:bottom w:val="nil"/>
          <w:right w:val="nil"/>
          <w:between w:val="nil"/>
        </w:pBdr>
        <w:spacing w:after="0" w:line="240" w:lineRule="auto"/>
        <w:rPr>
          <w:color w:val="000000"/>
          <w:sz w:val="20"/>
          <w:szCs w:val="20"/>
        </w:rPr>
      </w:pPr>
      <w:r>
        <w:rPr>
          <w:color w:val="000000"/>
          <w:sz w:val="20"/>
          <w:szCs w:val="20"/>
        </w:rPr>
        <w:t>Review actions to be taken</w:t>
      </w:r>
    </w:p>
    <w:p w14:paraId="00000022" w14:textId="2937DE27" w:rsidR="00FF0302" w:rsidRDefault="00000000">
      <w:pPr>
        <w:numPr>
          <w:ilvl w:val="0"/>
          <w:numId w:val="4"/>
        </w:numPr>
        <w:pBdr>
          <w:top w:val="nil"/>
          <w:left w:val="nil"/>
          <w:bottom w:val="nil"/>
          <w:right w:val="nil"/>
          <w:between w:val="nil"/>
        </w:pBdr>
        <w:spacing w:after="0" w:line="240" w:lineRule="auto"/>
        <w:rPr>
          <w:color w:val="000000"/>
          <w:sz w:val="20"/>
          <w:szCs w:val="20"/>
        </w:rPr>
      </w:pPr>
      <w:bookmarkStart w:id="0" w:name="_gjdgxs" w:colFirst="0" w:colLast="0"/>
      <w:bookmarkEnd w:id="0"/>
      <w:r>
        <w:rPr>
          <w:color w:val="000000"/>
          <w:sz w:val="20"/>
          <w:szCs w:val="20"/>
        </w:rPr>
        <w:t xml:space="preserve">Next Meeting – </w:t>
      </w:r>
      <w:r w:rsidR="008C7B8F">
        <w:rPr>
          <w:sz w:val="20"/>
          <w:szCs w:val="20"/>
        </w:rPr>
        <w:t>April 20, 2023</w:t>
      </w:r>
      <w:r>
        <w:rPr>
          <w:color w:val="000000"/>
          <w:sz w:val="20"/>
          <w:szCs w:val="20"/>
        </w:rPr>
        <w:t xml:space="preserve"> at </w:t>
      </w:r>
      <w:r>
        <w:rPr>
          <w:sz w:val="20"/>
          <w:szCs w:val="20"/>
        </w:rPr>
        <w:t>5:00</w:t>
      </w:r>
      <w:r>
        <w:rPr>
          <w:color w:val="000000"/>
          <w:sz w:val="20"/>
          <w:szCs w:val="20"/>
        </w:rPr>
        <w:t xml:space="preserve"> pm</w:t>
      </w:r>
    </w:p>
    <w:p w14:paraId="0839C889" w14:textId="2BCEEFAF" w:rsidR="00AA60BB" w:rsidRDefault="00AA60BB" w:rsidP="00AA60BB">
      <w:pPr>
        <w:pBdr>
          <w:top w:val="nil"/>
          <w:left w:val="nil"/>
          <w:bottom w:val="nil"/>
          <w:right w:val="nil"/>
          <w:between w:val="nil"/>
        </w:pBdr>
        <w:spacing w:after="0" w:line="240" w:lineRule="auto"/>
        <w:rPr>
          <w:color w:val="000000"/>
          <w:sz w:val="20"/>
          <w:szCs w:val="20"/>
        </w:rPr>
      </w:pPr>
    </w:p>
    <w:p w14:paraId="3CCDE417" w14:textId="41B42630" w:rsidR="00AA60BB" w:rsidRDefault="00AA60BB" w:rsidP="00AA60BB">
      <w:pPr>
        <w:pBdr>
          <w:top w:val="nil"/>
          <w:left w:val="nil"/>
          <w:bottom w:val="nil"/>
          <w:right w:val="nil"/>
          <w:between w:val="nil"/>
        </w:pBdr>
        <w:spacing w:after="0" w:line="240" w:lineRule="auto"/>
        <w:rPr>
          <w:color w:val="000000"/>
          <w:sz w:val="20"/>
          <w:szCs w:val="20"/>
        </w:rPr>
      </w:pPr>
    </w:p>
    <w:p w14:paraId="3729E57E" w14:textId="5D55D562" w:rsidR="00AA60BB" w:rsidRDefault="00AA60BB" w:rsidP="00AA60BB">
      <w:pPr>
        <w:pBdr>
          <w:top w:val="nil"/>
          <w:left w:val="nil"/>
          <w:bottom w:val="nil"/>
          <w:right w:val="nil"/>
          <w:between w:val="nil"/>
        </w:pBdr>
        <w:spacing w:after="0" w:line="240" w:lineRule="auto"/>
        <w:rPr>
          <w:color w:val="000000"/>
          <w:sz w:val="20"/>
          <w:szCs w:val="20"/>
        </w:rPr>
      </w:pPr>
    </w:p>
    <w:p w14:paraId="40E7FCCC" w14:textId="1EDA030A" w:rsidR="00AA60BB" w:rsidRDefault="00AA60BB" w:rsidP="00AA60BB">
      <w:pPr>
        <w:pBdr>
          <w:top w:val="nil"/>
          <w:left w:val="nil"/>
          <w:bottom w:val="nil"/>
          <w:right w:val="nil"/>
          <w:between w:val="nil"/>
        </w:pBdr>
        <w:spacing w:after="0" w:line="240" w:lineRule="auto"/>
        <w:rPr>
          <w:color w:val="000000"/>
          <w:sz w:val="20"/>
          <w:szCs w:val="20"/>
        </w:rPr>
      </w:pPr>
    </w:p>
    <w:p w14:paraId="2CB363CF" w14:textId="7908D97B" w:rsidR="00AA60BB" w:rsidRDefault="00AA60BB" w:rsidP="00AA60BB">
      <w:pPr>
        <w:pBdr>
          <w:top w:val="nil"/>
          <w:left w:val="nil"/>
          <w:bottom w:val="nil"/>
          <w:right w:val="nil"/>
          <w:between w:val="nil"/>
        </w:pBdr>
        <w:spacing w:after="0" w:line="240" w:lineRule="auto"/>
        <w:rPr>
          <w:color w:val="000000"/>
          <w:sz w:val="20"/>
          <w:szCs w:val="20"/>
        </w:rPr>
      </w:pPr>
    </w:p>
    <w:p w14:paraId="638C495B" w14:textId="17E703B3" w:rsidR="00AA60BB" w:rsidRDefault="00AA60BB" w:rsidP="00AA60BB">
      <w:pPr>
        <w:pBdr>
          <w:top w:val="nil"/>
          <w:left w:val="nil"/>
          <w:bottom w:val="nil"/>
          <w:right w:val="nil"/>
          <w:between w:val="nil"/>
        </w:pBdr>
        <w:spacing w:after="0" w:line="240" w:lineRule="auto"/>
        <w:rPr>
          <w:color w:val="000000"/>
          <w:sz w:val="20"/>
          <w:szCs w:val="20"/>
        </w:rPr>
      </w:pPr>
    </w:p>
    <w:p w14:paraId="1485A320" w14:textId="65CFC5D5" w:rsidR="00AA60BB" w:rsidRDefault="00AA60BB" w:rsidP="00AA60BB">
      <w:pPr>
        <w:pBdr>
          <w:top w:val="nil"/>
          <w:left w:val="nil"/>
          <w:bottom w:val="nil"/>
          <w:right w:val="nil"/>
          <w:between w:val="nil"/>
        </w:pBdr>
        <w:spacing w:after="0" w:line="240" w:lineRule="auto"/>
        <w:rPr>
          <w:color w:val="000000"/>
          <w:sz w:val="20"/>
          <w:szCs w:val="20"/>
        </w:rPr>
      </w:pPr>
    </w:p>
    <w:p w14:paraId="6EE579F5" w14:textId="74849653" w:rsidR="00AA60BB" w:rsidRDefault="00AA60BB" w:rsidP="00AA60BB">
      <w:pPr>
        <w:pBdr>
          <w:top w:val="nil"/>
          <w:left w:val="nil"/>
          <w:bottom w:val="nil"/>
          <w:right w:val="nil"/>
          <w:between w:val="nil"/>
        </w:pBdr>
        <w:spacing w:after="0" w:line="240" w:lineRule="auto"/>
        <w:rPr>
          <w:color w:val="000000"/>
          <w:sz w:val="20"/>
          <w:szCs w:val="20"/>
        </w:rPr>
      </w:pPr>
    </w:p>
    <w:p w14:paraId="1D87E4C4" w14:textId="015FFB5D" w:rsidR="00AA60BB" w:rsidRDefault="00AA60BB" w:rsidP="00AA60BB">
      <w:pPr>
        <w:pBdr>
          <w:top w:val="nil"/>
          <w:left w:val="nil"/>
          <w:bottom w:val="nil"/>
          <w:right w:val="nil"/>
          <w:between w:val="nil"/>
        </w:pBdr>
        <w:spacing w:after="0" w:line="240" w:lineRule="auto"/>
        <w:rPr>
          <w:color w:val="000000"/>
          <w:sz w:val="20"/>
          <w:szCs w:val="20"/>
        </w:rPr>
      </w:pPr>
    </w:p>
    <w:p w14:paraId="5A3ACF30" w14:textId="1D2B4B51" w:rsidR="00AA60BB" w:rsidRDefault="00AA60BB" w:rsidP="00AA60BB">
      <w:pPr>
        <w:pBdr>
          <w:top w:val="nil"/>
          <w:left w:val="nil"/>
          <w:bottom w:val="nil"/>
          <w:right w:val="nil"/>
          <w:between w:val="nil"/>
        </w:pBdr>
        <w:spacing w:after="0" w:line="240" w:lineRule="auto"/>
        <w:rPr>
          <w:color w:val="000000"/>
          <w:sz w:val="20"/>
          <w:szCs w:val="20"/>
        </w:rPr>
      </w:pPr>
    </w:p>
    <w:p w14:paraId="20F5306E" w14:textId="794FA2CE" w:rsidR="00AA60BB" w:rsidRDefault="00AA60BB" w:rsidP="00AA60BB">
      <w:pPr>
        <w:pBdr>
          <w:top w:val="nil"/>
          <w:left w:val="nil"/>
          <w:bottom w:val="nil"/>
          <w:right w:val="nil"/>
          <w:between w:val="nil"/>
        </w:pBdr>
        <w:spacing w:after="0" w:line="240" w:lineRule="auto"/>
        <w:rPr>
          <w:color w:val="000000"/>
          <w:sz w:val="20"/>
          <w:szCs w:val="20"/>
        </w:rPr>
      </w:pPr>
    </w:p>
    <w:p w14:paraId="7F25B789" w14:textId="64FF08F7" w:rsidR="00AA60BB" w:rsidRDefault="00AA60BB" w:rsidP="00AA60BB">
      <w:pPr>
        <w:pBdr>
          <w:top w:val="nil"/>
          <w:left w:val="nil"/>
          <w:bottom w:val="nil"/>
          <w:right w:val="nil"/>
          <w:between w:val="nil"/>
        </w:pBdr>
        <w:spacing w:after="0" w:line="240" w:lineRule="auto"/>
        <w:rPr>
          <w:color w:val="000000"/>
          <w:sz w:val="20"/>
          <w:szCs w:val="20"/>
        </w:rPr>
      </w:pPr>
    </w:p>
    <w:p w14:paraId="3C212B4F" w14:textId="5D91C879" w:rsidR="00AA60BB" w:rsidRDefault="00AA60BB" w:rsidP="00AA60BB">
      <w:pPr>
        <w:pStyle w:val="NormalWeb"/>
        <w:shd w:val="clear" w:color="auto" w:fill="FFFFFF"/>
        <w:jc w:val="center"/>
        <w:rPr>
          <w:color w:val="000000"/>
          <w:spacing w:val="2"/>
        </w:rPr>
      </w:pPr>
      <w:r>
        <w:rPr>
          <w:color w:val="000000"/>
          <w:spacing w:val="2"/>
        </w:rPr>
        <w:t>Tall Pines STEM Academy Attendance Policy</w:t>
      </w:r>
    </w:p>
    <w:p w14:paraId="67DBCCCF" w14:textId="09667EF5" w:rsidR="00AA60BB" w:rsidRDefault="00AA60BB" w:rsidP="00AA60BB">
      <w:pPr>
        <w:pStyle w:val="NormalWeb"/>
        <w:shd w:val="clear" w:color="auto" w:fill="FFFFFF"/>
      </w:pPr>
      <w:r>
        <w:rPr>
          <w:color w:val="000000"/>
          <w:spacing w:val="2"/>
        </w:rPr>
        <w:t xml:space="preserve">Regular attendance is necessary if students are to make the desired and expected academic and social progress. </w:t>
      </w:r>
      <w:r>
        <w:rPr>
          <w:color w:val="000000"/>
        </w:rPr>
        <w:t xml:space="preserve">Charter Schools, including Tall Pines STEM Academy, are bound by the South Carolina Department of Education’s attendance policy.  State law requires students to miss no more than ten days per year.  According to the South Carolina State Board of Education, “a child ages 6 to 17 years meets the definition of truant when the child has three consecutive unlawful absences or a total of five unlawful absences.” </w:t>
      </w:r>
    </w:p>
    <w:p w14:paraId="764CFE68" w14:textId="77777777" w:rsidR="00AA60BB" w:rsidRDefault="00AA60BB" w:rsidP="00AA60BB">
      <w:pPr>
        <w:pStyle w:val="NormalWeb"/>
        <w:shd w:val="clear" w:color="auto" w:fill="FFFFFF"/>
        <w:spacing w:before="0" w:beforeAutospacing="0" w:after="0" w:afterAutospacing="0"/>
      </w:pPr>
      <w:r>
        <w:rPr>
          <w:color w:val="000000"/>
        </w:rPr>
        <w:t> </w:t>
      </w:r>
    </w:p>
    <w:p w14:paraId="02C8DA7D" w14:textId="77777777" w:rsidR="00AA60BB" w:rsidRDefault="00AA60BB" w:rsidP="00AA60BB">
      <w:pPr>
        <w:pStyle w:val="NormalWeb"/>
        <w:shd w:val="clear" w:color="auto" w:fill="FFFFFF"/>
        <w:spacing w:before="0" w:beforeAutospacing="0" w:after="0" w:afterAutospacing="0"/>
      </w:pPr>
      <w:r>
        <w:rPr>
          <w:color w:val="000000"/>
        </w:rPr>
        <w:t xml:space="preserve">It is the mission of TPSA to provide engaging learning experiences that are not easily made up individually or at home. </w:t>
      </w:r>
      <w:r>
        <w:rPr>
          <w:color w:val="000000"/>
          <w:spacing w:val="2"/>
          <w:shd w:val="clear" w:color="auto" w:fill="FFFFFF"/>
        </w:rPr>
        <w:t>Absences with no documentation are automatically considered unlawful.</w:t>
      </w:r>
      <w:r>
        <w:rPr>
          <w:color w:val="000000"/>
          <w:spacing w:val="2"/>
        </w:rPr>
        <w:t xml:space="preserve"> The TPSA Board recognizes that some absences are unavoidable.</w:t>
      </w:r>
    </w:p>
    <w:p w14:paraId="6E72A6E1" w14:textId="77777777" w:rsidR="00AA60BB" w:rsidRDefault="00AA60BB" w:rsidP="00AA60BB">
      <w:pPr>
        <w:numPr>
          <w:ilvl w:val="0"/>
          <w:numId w:val="8"/>
        </w:numPr>
        <w:shd w:val="clear" w:color="auto" w:fill="FFFFFF"/>
        <w:spacing w:after="0" w:line="240" w:lineRule="auto"/>
        <w:rPr>
          <w:rFonts w:eastAsia="Times New Roman"/>
          <w:color w:val="000000"/>
        </w:rPr>
      </w:pPr>
      <w:r>
        <w:rPr>
          <w:rFonts w:eastAsia="Times New Roman"/>
          <w:color w:val="000000"/>
          <w:spacing w:val="2"/>
        </w:rPr>
        <w:t>Lawful absences include:</w:t>
      </w:r>
    </w:p>
    <w:p w14:paraId="0869F097" w14:textId="77777777" w:rsidR="00AA60BB" w:rsidRPr="00AA60BB" w:rsidRDefault="00AA60BB" w:rsidP="00AA60BB">
      <w:pPr>
        <w:pStyle w:val="ListParagraph"/>
        <w:numPr>
          <w:ilvl w:val="1"/>
          <w:numId w:val="8"/>
        </w:numPr>
        <w:shd w:val="clear" w:color="auto" w:fill="FFFFFF"/>
        <w:spacing w:after="0" w:line="240" w:lineRule="auto"/>
        <w:rPr>
          <w:rFonts w:eastAsia="Times New Roman"/>
          <w:color w:val="000000"/>
        </w:rPr>
      </w:pPr>
      <w:r w:rsidRPr="00AA60BB">
        <w:rPr>
          <w:rFonts w:eastAsia="Times New Roman"/>
          <w:color w:val="000000"/>
          <w:spacing w:val="2"/>
        </w:rPr>
        <w:t xml:space="preserve">The student is ill and has a written medical excuse provided by a medical professional submitted within five days from the date the student returns from the absence. </w:t>
      </w:r>
    </w:p>
    <w:p w14:paraId="4A36A826" w14:textId="77777777" w:rsidR="00AA60BB" w:rsidRPr="00AA60BB" w:rsidRDefault="00AA60BB" w:rsidP="00AA60BB">
      <w:pPr>
        <w:pStyle w:val="ListParagraph"/>
        <w:numPr>
          <w:ilvl w:val="1"/>
          <w:numId w:val="8"/>
        </w:numPr>
        <w:shd w:val="clear" w:color="auto" w:fill="FFFFFF"/>
        <w:spacing w:after="0" w:line="240" w:lineRule="auto"/>
        <w:rPr>
          <w:rFonts w:eastAsia="Times New Roman"/>
          <w:color w:val="000000"/>
        </w:rPr>
      </w:pPr>
      <w:r w:rsidRPr="00AA60BB">
        <w:rPr>
          <w:rFonts w:eastAsia="Times New Roman"/>
          <w:color w:val="000000"/>
          <w:spacing w:val="2"/>
        </w:rPr>
        <w:t>Recognized religious holiday of the student’s faith.</w:t>
      </w:r>
    </w:p>
    <w:p w14:paraId="5C94B597" w14:textId="77777777" w:rsidR="00AA60BB" w:rsidRPr="00AA60BB" w:rsidRDefault="00AA60BB" w:rsidP="00AA60BB">
      <w:pPr>
        <w:pStyle w:val="ListParagraph"/>
        <w:numPr>
          <w:ilvl w:val="1"/>
          <w:numId w:val="8"/>
        </w:numPr>
        <w:shd w:val="clear" w:color="auto" w:fill="FFFFFF"/>
        <w:spacing w:after="0" w:line="240" w:lineRule="auto"/>
        <w:rPr>
          <w:rFonts w:eastAsia="Times New Roman"/>
          <w:color w:val="000000"/>
        </w:rPr>
      </w:pPr>
      <w:r w:rsidRPr="00AA60BB">
        <w:rPr>
          <w:rFonts w:eastAsia="Times New Roman"/>
          <w:color w:val="000000"/>
          <w:spacing w:val="2"/>
        </w:rPr>
        <w:t xml:space="preserve">Emergencies and/or extreme hardships; to include a death or serious illness in the student’s immediate family at the discretion of the principal. </w:t>
      </w:r>
    </w:p>
    <w:p w14:paraId="7F7FB0DD" w14:textId="18D105C8" w:rsidR="00AA60BB" w:rsidRPr="00AA60BB" w:rsidRDefault="00AA60BB" w:rsidP="00AA60BB">
      <w:pPr>
        <w:pStyle w:val="ListParagraph"/>
        <w:numPr>
          <w:ilvl w:val="1"/>
          <w:numId w:val="8"/>
        </w:numPr>
        <w:shd w:val="clear" w:color="auto" w:fill="FFFFFF"/>
        <w:spacing w:after="0" w:line="240" w:lineRule="auto"/>
        <w:rPr>
          <w:rFonts w:eastAsia="Times New Roman"/>
          <w:color w:val="000000"/>
        </w:rPr>
      </w:pPr>
      <w:r w:rsidRPr="00AA60BB">
        <w:rPr>
          <w:rFonts w:eastAsia="Times New Roman"/>
          <w:color w:val="000000"/>
          <w:spacing w:val="2"/>
        </w:rPr>
        <w:t xml:space="preserve">An immediate family member is defined as the parents, stepparents, foster parents, grandparents, siblings, aunts, uncles, and first cousins.  </w:t>
      </w:r>
    </w:p>
    <w:p w14:paraId="60B1021F" w14:textId="77777777" w:rsidR="00AA60BB" w:rsidRDefault="00AA60BB" w:rsidP="00AA60BB">
      <w:pPr>
        <w:numPr>
          <w:ilvl w:val="0"/>
          <w:numId w:val="10"/>
        </w:numPr>
        <w:shd w:val="clear" w:color="auto" w:fill="FFFFFF"/>
        <w:spacing w:after="0" w:line="240" w:lineRule="auto"/>
        <w:rPr>
          <w:rFonts w:eastAsia="Times New Roman"/>
          <w:color w:val="000000"/>
        </w:rPr>
      </w:pPr>
      <w:r>
        <w:rPr>
          <w:rFonts w:eastAsia="Times New Roman"/>
          <w:color w:val="000000"/>
        </w:rPr>
        <w:t>Unlawful absences include:</w:t>
      </w:r>
    </w:p>
    <w:p w14:paraId="01AB5893" w14:textId="77777777" w:rsidR="00AA60BB" w:rsidRDefault="00AA60BB" w:rsidP="00AA60BB">
      <w:pPr>
        <w:numPr>
          <w:ilvl w:val="1"/>
          <w:numId w:val="10"/>
        </w:numPr>
        <w:shd w:val="clear" w:color="auto" w:fill="FFFFFF"/>
        <w:spacing w:after="0" w:line="240" w:lineRule="auto"/>
        <w:rPr>
          <w:rFonts w:eastAsia="Times New Roman"/>
          <w:color w:val="000000"/>
        </w:rPr>
      </w:pPr>
      <w:r>
        <w:rPr>
          <w:rFonts w:eastAsia="Times New Roman"/>
          <w:color w:val="000000"/>
        </w:rPr>
        <w:t>Vacations even if you notify TPSA ahead of time.</w:t>
      </w:r>
    </w:p>
    <w:p w14:paraId="2571B5CD" w14:textId="77777777" w:rsidR="00AA60BB" w:rsidRDefault="00AA60BB" w:rsidP="00AA60BB">
      <w:pPr>
        <w:numPr>
          <w:ilvl w:val="1"/>
          <w:numId w:val="10"/>
        </w:numPr>
        <w:shd w:val="clear" w:color="auto" w:fill="FFFFFF"/>
        <w:spacing w:after="0" w:line="240" w:lineRule="auto"/>
        <w:rPr>
          <w:rFonts w:eastAsia="Times New Roman"/>
          <w:color w:val="000000"/>
        </w:rPr>
      </w:pPr>
      <w:r>
        <w:rPr>
          <w:rFonts w:eastAsia="Times New Roman"/>
          <w:color w:val="000000"/>
        </w:rPr>
        <w:t>Parent notes for illnesses that do not require medical attention.</w:t>
      </w:r>
    </w:p>
    <w:p w14:paraId="16584E5F" w14:textId="77777777" w:rsidR="00AA60BB" w:rsidRDefault="00AA60BB" w:rsidP="00AA60BB">
      <w:pPr>
        <w:numPr>
          <w:ilvl w:val="0"/>
          <w:numId w:val="10"/>
        </w:numPr>
        <w:shd w:val="clear" w:color="auto" w:fill="FFFFFF"/>
        <w:spacing w:after="0" w:line="240" w:lineRule="auto"/>
        <w:rPr>
          <w:rFonts w:eastAsia="Times New Roman"/>
          <w:color w:val="000000"/>
        </w:rPr>
      </w:pPr>
      <w:r>
        <w:rPr>
          <w:rFonts w:eastAsia="Times New Roman"/>
          <w:color w:val="000000"/>
          <w:bdr w:val="none" w:sz="0" w:space="0" w:color="auto" w:frame="1"/>
        </w:rPr>
        <w:t>At </w:t>
      </w:r>
      <w:r>
        <w:rPr>
          <w:rFonts w:eastAsia="Times New Roman"/>
          <w:b/>
          <w:bCs/>
          <w:color w:val="000000"/>
          <w:bdr w:val="none" w:sz="0" w:space="0" w:color="auto" w:frame="1"/>
        </w:rPr>
        <w:t>five unlawful or three consecutive unlawful absences</w:t>
      </w:r>
      <w:r>
        <w:rPr>
          <w:rFonts w:eastAsia="Times New Roman"/>
          <w:color w:val="000000"/>
          <w:bdr w:val="none" w:sz="0" w:space="0" w:color="auto" w:frame="1"/>
        </w:rPr>
        <w:t>, the student and parent will be sent an </w:t>
      </w:r>
      <w:r>
        <w:rPr>
          <w:rStyle w:val="markuhcq5gbvk"/>
          <w:rFonts w:eastAsia="Times New Roman"/>
          <w:color w:val="000000"/>
          <w:bdr w:val="none" w:sz="0" w:space="0" w:color="auto" w:frame="1"/>
        </w:rPr>
        <w:t>attendance</w:t>
      </w:r>
      <w:r>
        <w:rPr>
          <w:rFonts w:eastAsia="Times New Roman"/>
          <w:color w:val="000000"/>
          <w:bdr w:val="none" w:sz="0" w:space="0" w:color="auto" w:frame="1"/>
        </w:rPr>
        <w:t xml:space="preserve"> contract from the principal with </w:t>
      </w:r>
      <w:r>
        <w:rPr>
          <w:rFonts w:eastAsia="Times New Roman"/>
          <w:color w:val="000000"/>
          <w:spacing w:val="2"/>
          <w:shd w:val="clear" w:color="auto" w:fill="FFFFFF"/>
        </w:rPr>
        <w:t xml:space="preserve">a written Attendance Intervention Plan. Failure to participate and/or adhere to the plan will result in notice to appear before the TPSA Board.  </w:t>
      </w:r>
      <w:r>
        <w:rPr>
          <w:rFonts w:eastAsia="Times New Roman"/>
          <w:color w:val="000000"/>
          <w:bdr w:val="none" w:sz="0" w:space="0" w:color="auto" w:frame="1"/>
        </w:rPr>
        <w:t>At this point, medical excuses should be provided for any further absences. Excused absences with a doctor’s note do not affect truancy.  </w:t>
      </w:r>
    </w:p>
    <w:p w14:paraId="54C35546" w14:textId="77777777" w:rsidR="00AA60BB" w:rsidRDefault="00AA60BB" w:rsidP="00AA60BB">
      <w:pPr>
        <w:numPr>
          <w:ilvl w:val="0"/>
          <w:numId w:val="10"/>
        </w:numPr>
        <w:shd w:val="clear" w:color="auto" w:fill="FFFFFF"/>
        <w:spacing w:after="0" w:line="240" w:lineRule="auto"/>
        <w:rPr>
          <w:rFonts w:eastAsia="Times New Roman"/>
          <w:color w:val="000000"/>
        </w:rPr>
      </w:pPr>
      <w:r>
        <w:rPr>
          <w:rFonts w:eastAsia="Times New Roman"/>
          <w:color w:val="000000"/>
          <w:bdr w:val="none" w:sz="0" w:space="0" w:color="auto" w:frame="1"/>
        </w:rPr>
        <w:t>At </w:t>
      </w:r>
      <w:r>
        <w:rPr>
          <w:rFonts w:eastAsia="Times New Roman"/>
          <w:b/>
          <w:bCs/>
          <w:color w:val="000000"/>
          <w:bdr w:val="none" w:sz="0" w:space="0" w:color="auto" w:frame="1"/>
        </w:rPr>
        <w:t>ten unlawful absences</w:t>
      </w:r>
      <w:r>
        <w:rPr>
          <w:rFonts w:eastAsia="Times New Roman"/>
          <w:color w:val="000000"/>
          <w:bdr w:val="none" w:sz="0" w:space="0" w:color="auto" w:frame="1"/>
        </w:rPr>
        <w:t>, students will be considered truant and receive a letter from the board stating that a board hearing will be held if the student is unlawfully absent three more times.</w:t>
      </w:r>
    </w:p>
    <w:p w14:paraId="64AB3233" w14:textId="77777777" w:rsidR="00AA60BB" w:rsidRDefault="00AA60BB" w:rsidP="00AA60BB">
      <w:pPr>
        <w:numPr>
          <w:ilvl w:val="0"/>
          <w:numId w:val="10"/>
        </w:numPr>
        <w:shd w:val="clear" w:color="auto" w:fill="FFFFFF"/>
        <w:spacing w:after="0" w:line="240" w:lineRule="auto"/>
        <w:rPr>
          <w:rFonts w:eastAsia="Times New Roman"/>
          <w:color w:val="000000"/>
        </w:rPr>
      </w:pPr>
      <w:r>
        <w:rPr>
          <w:rFonts w:eastAsia="Times New Roman"/>
          <w:color w:val="000000"/>
          <w:bdr w:val="none" w:sz="0" w:space="0" w:color="auto" w:frame="1"/>
        </w:rPr>
        <w:t>If</w:t>
      </w:r>
      <w:r>
        <w:rPr>
          <w:rFonts w:eastAsia="Times New Roman"/>
          <w:b/>
          <w:bCs/>
          <w:color w:val="000000"/>
          <w:bdr w:val="none" w:sz="0" w:space="0" w:color="auto" w:frame="1"/>
        </w:rPr>
        <w:t> three additional unlawful absences </w:t>
      </w:r>
      <w:r>
        <w:rPr>
          <w:rFonts w:eastAsia="Times New Roman"/>
          <w:color w:val="000000"/>
          <w:bdr w:val="none" w:sz="0" w:space="0" w:color="auto" w:frame="1"/>
        </w:rPr>
        <w:t>occur after the board letter was issued, the parent will state the defense of the unlawful absences at a board hearing. A board vote will determine whether the student will be allowed to continue enrollment at TPSA or be required to enroll at his/her home zoned school. A majority vote will be the final decision.  The student will be given until the end of that week to register their child at his/her home zoned school and disenrolled from TPSA.</w:t>
      </w:r>
    </w:p>
    <w:p w14:paraId="16B1AB37" w14:textId="77777777" w:rsidR="00AA60BB" w:rsidRDefault="00AA60BB" w:rsidP="00AA60BB">
      <w:pPr>
        <w:numPr>
          <w:ilvl w:val="0"/>
          <w:numId w:val="10"/>
        </w:numPr>
        <w:shd w:val="clear" w:color="auto" w:fill="FFFFFF"/>
        <w:spacing w:after="0" w:line="240" w:lineRule="auto"/>
        <w:rPr>
          <w:rFonts w:eastAsia="Times New Roman"/>
          <w:color w:val="000000"/>
        </w:rPr>
      </w:pPr>
      <w:r>
        <w:rPr>
          <w:rFonts w:eastAsia="Times New Roman"/>
          <w:b/>
          <w:bCs/>
          <w:color w:val="000000"/>
          <w:bdr w:val="none" w:sz="0" w:space="0" w:color="auto" w:frame="1"/>
        </w:rPr>
        <w:t>Three unlawful school tardies</w:t>
      </w:r>
      <w:r>
        <w:rPr>
          <w:rFonts w:eastAsia="Times New Roman"/>
          <w:color w:val="000000"/>
          <w:bdr w:val="none" w:sz="0" w:space="0" w:color="auto" w:frame="1"/>
        </w:rPr>
        <w:t xml:space="preserve"> will result in one absence toward this policy.  An unlawful school tardy occurs when a student arrives to school after 8:00 a.m. without a written medical excuse. </w:t>
      </w:r>
    </w:p>
    <w:p w14:paraId="2707D1DC" w14:textId="77777777" w:rsidR="00AA60BB" w:rsidRDefault="00AA60BB" w:rsidP="00AA60BB">
      <w:pPr>
        <w:pBdr>
          <w:top w:val="nil"/>
          <w:left w:val="nil"/>
          <w:bottom w:val="nil"/>
          <w:right w:val="nil"/>
          <w:between w:val="nil"/>
        </w:pBdr>
        <w:spacing w:after="0" w:line="240" w:lineRule="auto"/>
        <w:rPr>
          <w:color w:val="000000"/>
          <w:sz w:val="20"/>
          <w:szCs w:val="20"/>
        </w:rPr>
      </w:pPr>
    </w:p>
    <w:sectPr w:rsidR="00AA60BB">
      <w:pgSz w:w="12240" w:h="15840"/>
      <w:pgMar w:top="576" w:right="576" w:bottom="576" w:left="5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844F2"/>
    <w:multiLevelType w:val="multilevel"/>
    <w:tmpl w:val="9014D158"/>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1FB067C5"/>
    <w:multiLevelType w:val="multilevel"/>
    <w:tmpl w:val="8C424198"/>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15:restartNumberingAfterBreak="0">
    <w:nsid w:val="235C34E9"/>
    <w:multiLevelType w:val="multilevel"/>
    <w:tmpl w:val="93BADFF0"/>
    <w:lvl w:ilvl="0">
      <w:start w:val="1"/>
      <w:numFmt w:val="bullet"/>
      <w:lvlText w:val=""/>
      <w:lvlJc w:val="left"/>
      <w:pPr>
        <w:tabs>
          <w:tab w:val="num" w:pos="720"/>
        </w:tabs>
        <w:ind w:left="720" w:hanging="360"/>
      </w:pPr>
      <w:rPr>
        <w:rFonts w:ascii="Symbol" w:hAnsi="Symbol" w:hint="default"/>
      </w:rPr>
    </w:lvl>
    <w:lvl w:ilvl="1">
      <w:start w:val="1"/>
      <w:numFmt w:val="upperRoman"/>
      <w:lvlText w:val="%2."/>
      <w:lvlJc w:val="righ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E036468"/>
    <w:multiLevelType w:val="multilevel"/>
    <w:tmpl w:val="550AE8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C862DF7"/>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F6533F7"/>
    <w:multiLevelType w:val="multilevel"/>
    <w:tmpl w:val="BBC6101E"/>
    <w:lvl w:ilvl="0">
      <w:start w:val="1"/>
      <w:numFmt w:val="bullet"/>
      <w:lvlText w:val=""/>
      <w:lvlJc w:val="left"/>
      <w:pPr>
        <w:tabs>
          <w:tab w:val="num" w:pos="720"/>
        </w:tabs>
        <w:ind w:left="720" w:hanging="360"/>
      </w:pPr>
      <w:rPr>
        <w:rFonts w:ascii="Symbol" w:hAnsi="Symbol" w:hint="default"/>
      </w:rPr>
    </w:lvl>
    <w:lvl w:ilvl="1">
      <w:start w:val="1"/>
      <w:numFmt w:val="upperRoman"/>
      <w:lvlText w:val="%2."/>
      <w:lvlJc w:val="righ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9550027"/>
    <w:multiLevelType w:val="multilevel"/>
    <w:tmpl w:val="17F67DB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7" w15:restartNumberingAfterBreak="0">
    <w:nsid w:val="58B554C1"/>
    <w:multiLevelType w:val="multilevel"/>
    <w:tmpl w:val="6DFE36D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8" w15:restartNumberingAfterBreak="0">
    <w:nsid w:val="613A2FF6"/>
    <w:multiLevelType w:val="multilevel"/>
    <w:tmpl w:val="3B326DF2"/>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9" w15:restartNumberingAfterBreak="0">
    <w:nsid w:val="6E5466EF"/>
    <w:multiLevelType w:val="hybridMultilevel"/>
    <w:tmpl w:val="7B38B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D265C8"/>
    <w:multiLevelType w:val="multilevel"/>
    <w:tmpl w:val="EAB4BC3C"/>
    <w:lvl w:ilvl="0">
      <w:start w:val="1"/>
      <w:numFmt w:val="decimal"/>
      <w:lvlText w:val="%1."/>
      <w:lvlJc w:val="left"/>
      <w:pPr>
        <w:ind w:left="720" w:hanging="360"/>
      </w:pPr>
    </w:lvl>
    <w:lvl w:ilvl="1">
      <w:start w:val="1"/>
      <w:numFmt w:val="low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33149718">
    <w:abstractNumId w:val="0"/>
  </w:num>
  <w:num w:numId="2" w16cid:durableId="421419438">
    <w:abstractNumId w:val="3"/>
  </w:num>
  <w:num w:numId="3" w16cid:durableId="928581727">
    <w:abstractNumId w:val="6"/>
  </w:num>
  <w:num w:numId="4" w16cid:durableId="1596480479">
    <w:abstractNumId w:val="8"/>
  </w:num>
  <w:num w:numId="5" w16cid:durableId="606039228">
    <w:abstractNumId w:val="10"/>
  </w:num>
  <w:num w:numId="6" w16cid:durableId="1774933044">
    <w:abstractNumId w:val="7"/>
  </w:num>
  <w:num w:numId="7" w16cid:durableId="717245246">
    <w:abstractNumId w:val="1"/>
  </w:num>
  <w:num w:numId="8" w16cid:durableId="1463499100">
    <w:abstractNumId w:val="5"/>
  </w:num>
  <w:num w:numId="9" w16cid:durableId="11781582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78967753">
    <w:abstractNumId w:val="2"/>
  </w:num>
  <w:num w:numId="11" w16cid:durableId="448341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302"/>
    <w:rsid w:val="008B497E"/>
    <w:rsid w:val="008C7B8F"/>
    <w:rsid w:val="009F33CB"/>
    <w:rsid w:val="00A23C86"/>
    <w:rsid w:val="00A552D9"/>
    <w:rsid w:val="00AA60BB"/>
    <w:rsid w:val="00E25CA6"/>
    <w:rsid w:val="00FF0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B1D7D"/>
  <w15:docId w15:val="{AFE75AC3-4306-4B21-A47B-1F46F54F2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sz w:val="32"/>
      <w:szCs w:val="32"/>
    </w:rPr>
  </w:style>
  <w:style w:type="paragraph" w:styleId="Heading2">
    <w:name w:val="heading 2"/>
    <w:basedOn w:val="Normal"/>
    <w:next w:val="Normal"/>
    <w:uiPriority w:val="9"/>
    <w:semiHidden/>
    <w:unhideWhenUsed/>
    <w:qFormat/>
    <w:pPr>
      <w:keepNext/>
      <w:keepLines/>
      <w:spacing w:before="40" w:after="0"/>
      <w:outlineLvl w:val="1"/>
    </w:pPr>
    <w:rPr>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AA60BB"/>
    <w:pPr>
      <w:spacing w:before="100" w:beforeAutospacing="1" w:after="100" w:afterAutospacing="1" w:line="240" w:lineRule="auto"/>
    </w:pPr>
    <w:rPr>
      <w:rFonts w:eastAsiaTheme="minorEastAsia"/>
    </w:rPr>
  </w:style>
  <w:style w:type="character" w:customStyle="1" w:styleId="markuhcq5gbvk">
    <w:name w:val="markuhcq5gbvk"/>
    <w:basedOn w:val="DefaultParagraphFont"/>
    <w:rsid w:val="00AA60BB"/>
  </w:style>
  <w:style w:type="paragraph" w:styleId="ListParagraph">
    <w:name w:val="List Paragraph"/>
    <w:basedOn w:val="Normal"/>
    <w:uiPriority w:val="34"/>
    <w:qFormat/>
    <w:rsid w:val="00AA60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13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F76E5-B4ED-4A1E-B659-3198C5D11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741</Words>
  <Characters>4230</Characters>
  <Application>Microsoft Office Word</Application>
  <DocSecurity>0</DocSecurity>
  <Lines>35</Lines>
  <Paragraphs>9</Paragraphs>
  <ScaleCrop>false</ScaleCrop>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Lorio</dc:creator>
  <cp:lastModifiedBy>Michelle Lorio</cp:lastModifiedBy>
  <cp:revision>3</cp:revision>
  <cp:lastPrinted>2023-02-21T21:32:00Z</cp:lastPrinted>
  <dcterms:created xsi:type="dcterms:W3CDTF">2023-03-14T13:17:00Z</dcterms:created>
  <dcterms:modified xsi:type="dcterms:W3CDTF">2023-03-14T13:21:00Z</dcterms:modified>
</cp:coreProperties>
</file>